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AD35" w14:textId="11E389A4" w:rsidR="006667C9" w:rsidRPr="00004209" w:rsidRDefault="001D5E73" w:rsidP="00004209">
      <w:r>
        <w:rPr>
          <w:noProof/>
        </w:rPr>
        <mc:AlternateContent>
          <mc:Choice Requires="wps">
            <w:drawing>
              <wp:anchor distT="45720" distB="45720" distL="114300" distR="114300" simplePos="0" relativeHeight="251660288" behindDoc="0" locked="0" layoutInCell="1" allowOverlap="1" wp14:anchorId="2AFB0CC5" wp14:editId="6ED3417E">
                <wp:simplePos x="0" y="0"/>
                <wp:positionH relativeFrom="column">
                  <wp:posOffset>40005</wp:posOffset>
                </wp:positionH>
                <wp:positionV relativeFrom="paragraph">
                  <wp:posOffset>1498600</wp:posOffset>
                </wp:positionV>
                <wp:extent cx="5972175" cy="73729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7372985"/>
                        </a:xfrm>
                        <a:prstGeom prst="rect">
                          <a:avLst/>
                        </a:prstGeom>
                        <a:solidFill>
                          <a:srgbClr val="FFFFFF"/>
                        </a:solidFill>
                        <a:ln w="9525">
                          <a:noFill/>
                          <a:miter lim="800000"/>
                          <a:headEnd/>
                          <a:tailEnd/>
                        </a:ln>
                      </wps:spPr>
                      <wps:txbx>
                        <w:txbxContent>
                          <w:p w14:paraId="5C34DC5D" w14:textId="55527A78" w:rsidR="0017633A" w:rsidRPr="00391394" w:rsidRDefault="0017633A" w:rsidP="0017633A">
                            <w:pPr>
                              <w:spacing w:after="160"/>
                              <w:jc w:val="both"/>
                              <w:rPr>
                                <w:rFonts w:cs="Calibri"/>
                                <w:sz w:val="18"/>
                                <w:szCs w:val="18"/>
                              </w:rPr>
                            </w:pPr>
                            <w:r w:rsidRPr="00391394">
                              <w:rPr>
                                <w:rFonts w:cs="Calibri"/>
                                <w:sz w:val="18"/>
                                <w:szCs w:val="18"/>
                              </w:rPr>
                              <w:t>September 1, 2023</w:t>
                            </w:r>
                          </w:p>
                          <w:p w14:paraId="72F6C9ED" w14:textId="77777777" w:rsidR="0017633A" w:rsidRPr="00391394" w:rsidRDefault="0017633A" w:rsidP="0017633A">
                            <w:pPr>
                              <w:spacing w:after="160"/>
                              <w:jc w:val="both"/>
                              <w:rPr>
                                <w:rFonts w:cs="Calibri"/>
                                <w:sz w:val="18"/>
                                <w:szCs w:val="18"/>
                              </w:rPr>
                            </w:pPr>
                            <w:r w:rsidRPr="00391394">
                              <w:rPr>
                                <w:rFonts w:cs="Calibri"/>
                                <w:sz w:val="18"/>
                                <w:szCs w:val="18"/>
                              </w:rPr>
                              <w:t>Dear Parent &amp; Student,</w:t>
                            </w:r>
                          </w:p>
                          <w:p w14:paraId="00AD89C1" w14:textId="5D5DC7A0" w:rsidR="0017633A" w:rsidRPr="00391394" w:rsidRDefault="0017633A" w:rsidP="0017633A">
                            <w:pPr>
                              <w:spacing w:after="160"/>
                              <w:jc w:val="both"/>
                              <w:rPr>
                                <w:rFonts w:cs="Calibri"/>
                                <w:sz w:val="18"/>
                                <w:szCs w:val="18"/>
                              </w:rPr>
                            </w:pPr>
                            <w:r w:rsidRPr="00391394">
                              <w:rPr>
                                <w:rFonts w:cs="Calibri"/>
                                <w:sz w:val="18"/>
                                <w:szCs w:val="18"/>
                              </w:rPr>
                              <w:t>On behalf of Pinellas County Schools, I would like to announce that the Preliminary SAT/National Merit Scholarship Qualifying Test (PSAT/NMSQT) will be administered digitally to every 9</w:t>
                            </w:r>
                            <w:r w:rsidRPr="00391394">
                              <w:rPr>
                                <w:rFonts w:cs="Calibri"/>
                                <w:sz w:val="18"/>
                                <w:szCs w:val="18"/>
                                <w:vertAlign w:val="superscript"/>
                              </w:rPr>
                              <w:t>th</w:t>
                            </w:r>
                            <w:r w:rsidRPr="00391394">
                              <w:rPr>
                                <w:rFonts w:cs="Calibri"/>
                                <w:sz w:val="18"/>
                                <w:szCs w:val="18"/>
                              </w:rPr>
                              <w:t>, 10</w:t>
                            </w:r>
                            <w:r w:rsidRPr="00391394">
                              <w:rPr>
                                <w:rFonts w:cs="Calibri"/>
                                <w:sz w:val="18"/>
                                <w:szCs w:val="18"/>
                                <w:vertAlign w:val="superscript"/>
                              </w:rPr>
                              <w:t>th</w:t>
                            </w:r>
                            <w:r w:rsidRPr="00391394">
                              <w:rPr>
                                <w:rFonts w:cs="Calibri"/>
                                <w:sz w:val="18"/>
                                <w:szCs w:val="18"/>
                              </w:rPr>
                              <w:t>, and 11</w:t>
                            </w:r>
                            <w:r w:rsidRPr="00391394">
                              <w:rPr>
                                <w:rFonts w:cs="Calibri"/>
                                <w:sz w:val="18"/>
                                <w:szCs w:val="18"/>
                                <w:vertAlign w:val="superscript"/>
                              </w:rPr>
                              <w:t>th</w:t>
                            </w:r>
                            <w:r w:rsidRPr="00391394">
                              <w:rPr>
                                <w:rFonts w:cs="Calibri"/>
                                <w:sz w:val="18"/>
                                <w:szCs w:val="18"/>
                              </w:rPr>
                              <w:t xml:space="preserve"> grade student during the month of October. </w:t>
                            </w:r>
                          </w:p>
                          <w:p w14:paraId="1C8A5FF2" w14:textId="481FBAC6" w:rsidR="0017633A" w:rsidRPr="00391394" w:rsidRDefault="0017633A" w:rsidP="0017633A">
                            <w:pPr>
                              <w:spacing w:after="160"/>
                              <w:jc w:val="both"/>
                              <w:rPr>
                                <w:rFonts w:cs="Calibri"/>
                                <w:sz w:val="18"/>
                                <w:szCs w:val="18"/>
                              </w:rPr>
                            </w:pPr>
                            <w:r w:rsidRPr="00391394">
                              <w:rPr>
                                <w:rFonts w:cs="Calibri"/>
                                <w:sz w:val="18"/>
                                <w:szCs w:val="18"/>
                              </w:rPr>
                              <w:t xml:space="preserve">The PSAT/NMSQT evaluates the skills each student has developed in mathematics and evidence-based reading and writing; </w:t>
                            </w:r>
                            <w:proofErr w:type="gramStart"/>
                            <w:r w:rsidRPr="00391394">
                              <w:rPr>
                                <w:rFonts w:cs="Calibri"/>
                                <w:sz w:val="18"/>
                                <w:szCs w:val="18"/>
                              </w:rPr>
                              <w:t>and also</w:t>
                            </w:r>
                            <w:proofErr w:type="gramEnd"/>
                            <w:r w:rsidRPr="00391394">
                              <w:rPr>
                                <w:rFonts w:cs="Calibri"/>
                                <w:sz w:val="18"/>
                                <w:szCs w:val="18"/>
                              </w:rPr>
                              <w:t xml:space="preserve"> provides the tools a student needs to reach his or her college goals.  Because the PSAT/NMSQT evaluates the same skills as the SAT, taking this assessment is an effective way for a student to start getting ready for the SAT.  Additionally, the PSAT/NMSQT gives each student personalized feedback about their academic strengths and weaknesses, helping each student to prepare for success in college and careers. A score of 430 on the math section also provides students with an Algebra 1 EOC concordant score needed for graduation requirements. </w:t>
                            </w:r>
                          </w:p>
                          <w:p w14:paraId="038F8E8D" w14:textId="77777777" w:rsidR="0017633A" w:rsidRPr="00391394" w:rsidRDefault="0017633A" w:rsidP="0017633A">
                            <w:pPr>
                              <w:spacing w:after="120"/>
                              <w:jc w:val="both"/>
                              <w:rPr>
                                <w:rFonts w:cs="Calibri"/>
                                <w:sz w:val="18"/>
                                <w:szCs w:val="18"/>
                              </w:rPr>
                            </w:pPr>
                            <w:r w:rsidRPr="00391394">
                              <w:rPr>
                                <w:rFonts w:cs="Calibri"/>
                                <w:sz w:val="18"/>
                                <w:szCs w:val="18"/>
                              </w:rPr>
                              <w:t>Every student who takes the PSAT/NMSQT is given access to multiple online resources that provide personalized SAT preparation, as well as college and career planning tools – all at no cost to the student or their family.  These resources include:</w:t>
                            </w:r>
                          </w:p>
                          <w:p w14:paraId="355C68B7" w14:textId="77777777" w:rsidR="0017633A" w:rsidRPr="00391394" w:rsidRDefault="0017633A" w:rsidP="0017633A">
                            <w:pPr>
                              <w:numPr>
                                <w:ilvl w:val="0"/>
                                <w:numId w:val="1"/>
                              </w:numPr>
                              <w:jc w:val="both"/>
                              <w:rPr>
                                <w:rFonts w:cs="Calibri"/>
                                <w:sz w:val="18"/>
                                <w:szCs w:val="18"/>
                              </w:rPr>
                            </w:pPr>
                            <w:r w:rsidRPr="00391394">
                              <w:rPr>
                                <w:rFonts w:cs="Calibri"/>
                                <w:sz w:val="18"/>
                                <w:szCs w:val="18"/>
                              </w:rPr>
                              <w:t>A PSAT/NMSQT score report that includes answers with detailed explanations.</w:t>
                            </w:r>
                          </w:p>
                          <w:p w14:paraId="3529FA21" w14:textId="77777777" w:rsidR="0017633A" w:rsidRPr="00391394" w:rsidRDefault="0017633A" w:rsidP="0017633A">
                            <w:pPr>
                              <w:numPr>
                                <w:ilvl w:val="0"/>
                                <w:numId w:val="1"/>
                              </w:numPr>
                              <w:jc w:val="both"/>
                              <w:rPr>
                                <w:rFonts w:cs="Calibri"/>
                                <w:sz w:val="18"/>
                                <w:szCs w:val="18"/>
                              </w:rPr>
                            </w:pPr>
                            <w:r w:rsidRPr="00391394">
                              <w:rPr>
                                <w:rFonts w:cs="Calibri"/>
                                <w:sz w:val="18"/>
                                <w:szCs w:val="18"/>
                              </w:rPr>
                              <w:t>A personalized SAT study plan when the student links their PSAT results to the Khan Academy SAT Prep site.</w:t>
                            </w:r>
                          </w:p>
                          <w:p w14:paraId="266D8451" w14:textId="77777777" w:rsidR="0017633A" w:rsidRPr="00391394" w:rsidRDefault="0017633A" w:rsidP="0017633A">
                            <w:pPr>
                              <w:numPr>
                                <w:ilvl w:val="0"/>
                                <w:numId w:val="1"/>
                              </w:numPr>
                              <w:jc w:val="both"/>
                              <w:rPr>
                                <w:rFonts w:cs="Calibri"/>
                                <w:sz w:val="18"/>
                                <w:szCs w:val="18"/>
                              </w:rPr>
                            </w:pPr>
                            <w:r w:rsidRPr="00391394">
                              <w:rPr>
                                <w:rFonts w:cs="Calibri"/>
                                <w:sz w:val="18"/>
                                <w:szCs w:val="18"/>
                              </w:rPr>
                              <w:t xml:space="preserve">A detailed personality test to help students identify interests and find majors and/or careers that are a good </w:t>
                            </w:r>
                            <w:proofErr w:type="gramStart"/>
                            <w:r w:rsidRPr="00391394">
                              <w:rPr>
                                <w:rFonts w:cs="Calibri"/>
                                <w:sz w:val="18"/>
                                <w:szCs w:val="18"/>
                              </w:rPr>
                              <w:t>fit</w:t>
                            </w:r>
                            <w:proofErr w:type="gramEnd"/>
                          </w:p>
                          <w:p w14:paraId="5279DBB9" w14:textId="77777777" w:rsidR="0017633A" w:rsidRPr="00391394" w:rsidRDefault="0017633A" w:rsidP="0017633A">
                            <w:pPr>
                              <w:numPr>
                                <w:ilvl w:val="0"/>
                                <w:numId w:val="1"/>
                              </w:numPr>
                              <w:jc w:val="both"/>
                              <w:rPr>
                                <w:rFonts w:cs="Calibri"/>
                                <w:sz w:val="18"/>
                                <w:szCs w:val="18"/>
                              </w:rPr>
                            </w:pPr>
                            <w:r w:rsidRPr="00391394">
                              <w:rPr>
                                <w:rFonts w:cs="Calibri"/>
                                <w:sz w:val="18"/>
                                <w:szCs w:val="18"/>
                              </w:rPr>
                              <w:t>A personalized list of colleges to consider based on the student’s home state and intended major.</w:t>
                            </w:r>
                          </w:p>
                          <w:p w14:paraId="27EF248F" w14:textId="77777777" w:rsidR="0017633A" w:rsidRPr="00391394" w:rsidRDefault="0017633A" w:rsidP="0017633A">
                            <w:pPr>
                              <w:numPr>
                                <w:ilvl w:val="0"/>
                                <w:numId w:val="1"/>
                              </w:numPr>
                              <w:spacing w:after="120"/>
                              <w:jc w:val="both"/>
                              <w:rPr>
                                <w:rFonts w:cs="Calibri"/>
                                <w:sz w:val="18"/>
                                <w:szCs w:val="18"/>
                              </w:rPr>
                            </w:pPr>
                            <w:r w:rsidRPr="00391394">
                              <w:rPr>
                                <w:rFonts w:cs="Calibri"/>
                                <w:sz w:val="18"/>
                                <w:szCs w:val="18"/>
                              </w:rPr>
                              <w:t>A report that shows the Advanced Placement courses in which the student shows the opportunity to be successful.</w:t>
                            </w:r>
                          </w:p>
                          <w:p w14:paraId="1C5A43BD" w14:textId="77777777" w:rsidR="0017633A" w:rsidRPr="00391394" w:rsidRDefault="0017633A" w:rsidP="0017633A">
                            <w:pPr>
                              <w:spacing w:after="120"/>
                              <w:jc w:val="both"/>
                              <w:rPr>
                                <w:rFonts w:cs="Calibri"/>
                                <w:sz w:val="18"/>
                                <w:szCs w:val="18"/>
                              </w:rPr>
                            </w:pPr>
                            <w:r w:rsidRPr="00391394">
                              <w:rPr>
                                <w:rFonts w:cs="Calibri"/>
                                <w:sz w:val="18"/>
                                <w:szCs w:val="18"/>
                              </w:rPr>
                              <w:t>One additional way that a student can benefit from participation in this assessment in 9</w:t>
                            </w:r>
                            <w:r w:rsidRPr="00391394">
                              <w:rPr>
                                <w:rFonts w:cs="Calibri"/>
                                <w:sz w:val="18"/>
                                <w:szCs w:val="18"/>
                                <w:vertAlign w:val="superscript"/>
                              </w:rPr>
                              <w:t>th</w:t>
                            </w:r>
                            <w:r w:rsidRPr="00391394">
                              <w:rPr>
                                <w:rFonts w:cs="Calibri"/>
                                <w:sz w:val="18"/>
                                <w:szCs w:val="18"/>
                              </w:rPr>
                              <w:t xml:space="preserve"> and 10</w:t>
                            </w:r>
                            <w:r w:rsidRPr="00391394">
                              <w:rPr>
                                <w:rFonts w:cs="Calibri"/>
                                <w:sz w:val="18"/>
                                <w:szCs w:val="18"/>
                                <w:vertAlign w:val="superscript"/>
                              </w:rPr>
                              <w:t>th</w:t>
                            </w:r>
                            <w:r w:rsidRPr="00391394">
                              <w:rPr>
                                <w:rFonts w:cs="Calibri"/>
                                <w:sz w:val="18"/>
                                <w:szCs w:val="18"/>
                              </w:rPr>
                              <w:t xml:space="preserve"> grade is by performing stronger on the assessment in 11</w:t>
                            </w:r>
                            <w:r w:rsidRPr="00391394">
                              <w:rPr>
                                <w:rFonts w:cs="Calibri"/>
                                <w:sz w:val="18"/>
                                <w:szCs w:val="18"/>
                                <w:vertAlign w:val="superscript"/>
                              </w:rPr>
                              <w:t>th</w:t>
                            </w:r>
                            <w:r w:rsidRPr="00391394">
                              <w:rPr>
                                <w:rFonts w:cs="Calibri"/>
                                <w:sz w:val="18"/>
                                <w:szCs w:val="18"/>
                              </w:rPr>
                              <w:t xml:space="preserve"> grade.  Students who take the PSAT/NMSQT in 11</w:t>
                            </w:r>
                            <w:r w:rsidRPr="00391394">
                              <w:rPr>
                                <w:rFonts w:cs="Calibri"/>
                                <w:sz w:val="18"/>
                                <w:szCs w:val="18"/>
                                <w:vertAlign w:val="superscript"/>
                              </w:rPr>
                              <w:t>th</w:t>
                            </w:r>
                            <w:r w:rsidRPr="00391394">
                              <w:rPr>
                                <w:rFonts w:cs="Calibri"/>
                                <w:sz w:val="18"/>
                                <w:szCs w:val="18"/>
                              </w:rPr>
                              <w:t xml:space="preserve"> grade may be eligible to enter competitions for college scholarships and other academic recognition programs.  Additional information regarding these programs will be provided to you during the spring of the 10</w:t>
                            </w:r>
                            <w:r w:rsidRPr="00391394">
                              <w:rPr>
                                <w:rFonts w:cs="Calibri"/>
                                <w:sz w:val="18"/>
                                <w:szCs w:val="18"/>
                                <w:vertAlign w:val="superscript"/>
                              </w:rPr>
                              <w:t>th</w:t>
                            </w:r>
                            <w:r w:rsidRPr="00391394">
                              <w:rPr>
                                <w:rFonts w:cs="Calibri"/>
                                <w:sz w:val="18"/>
                                <w:szCs w:val="18"/>
                              </w:rPr>
                              <w:t xml:space="preserve"> grade year in preparation for the upcoming test in the fall of the 11</w:t>
                            </w:r>
                            <w:r w:rsidRPr="00391394">
                              <w:rPr>
                                <w:rFonts w:cs="Calibri"/>
                                <w:sz w:val="18"/>
                                <w:szCs w:val="18"/>
                                <w:vertAlign w:val="superscript"/>
                              </w:rPr>
                              <w:t>th</w:t>
                            </w:r>
                            <w:r w:rsidRPr="00391394">
                              <w:rPr>
                                <w:rFonts w:cs="Calibri"/>
                                <w:sz w:val="18"/>
                                <w:szCs w:val="18"/>
                              </w:rPr>
                              <w:t xml:space="preserve"> grade year.</w:t>
                            </w:r>
                          </w:p>
                          <w:p w14:paraId="4DE56F91" w14:textId="6583D454" w:rsidR="0017633A" w:rsidRPr="00391394" w:rsidRDefault="0017633A" w:rsidP="0017633A">
                            <w:pPr>
                              <w:spacing w:after="120"/>
                              <w:jc w:val="both"/>
                              <w:rPr>
                                <w:rFonts w:cs="Calibri"/>
                                <w:sz w:val="18"/>
                                <w:szCs w:val="18"/>
                              </w:rPr>
                            </w:pPr>
                            <w:r w:rsidRPr="00391394">
                              <w:rPr>
                                <w:rFonts w:cs="Calibri"/>
                                <w:sz w:val="18"/>
                                <w:szCs w:val="18"/>
                              </w:rPr>
                              <w:t xml:space="preserve">Parents, we appreciate your support of this assessment as your student </w:t>
                            </w:r>
                            <w:r w:rsidR="00AB2145" w:rsidRPr="00391394">
                              <w:rPr>
                                <w:rFonts w:cs="Calibri"/>
                                <w:sz w:val="18"/>
                                <w:szCs w:val="18"/>
                              </w:rPr>
                              <w:t>continues</w:t>
                            </w:r>
                            <w:r w:rsidRPr="00391394">
                              <w:rPr>
                                <w:rFonts w:cs="Calibri"/>
                                <w:sz w:val="18"/>
                                <w:szCs w:val="18"/>
                              </w:rPr>
                              <w:t xml:space="preserve"> their journey through high school and beyond.</w:t>
                            </w:r>
                          </w:p>
                          <w:p w14:paraId="75F5F992" w14:textId="77777777" w:rsidR="0017633A" w:rsidRPr="00391394" w:rsidRDefault="0017633A" w:rsidP="0017633A">
                            <w:pPr>
                              <w:spacing w:after="120"/>
                              <w:jc w:val="both"/>
                              <w:rPr>
                                <w:rFonts w:cs="Calibri"/>
                                <w:sz w:val="18"/>
                                <w:szCs w:val="18"/>
                              </w:rPr>
                            </w:pPr>
                            <w:r w:rsidRPr="00391394">
                              <w:rPr>
                                <w:rFonts w:cs="Calibri"/>
                                <w:sz w:val="18"/>
                                <w:szCs w:val="18"/>
                              </w:rPr>
                              <w:t>Students, we hope you will put forth your best effort on test day, to allow us to support your unique needs on your journey toward college and career success.</w:t>
                            </w:r>
                          </w:p>
                          <w:p w14:paraId="78744574" w14:textId="77777777" w:rsidR="0017633A" w:rsidRPr="00391394" w:rsidRDefault="0017633A" w:rsidP="0017633A">
                            <w:pPr>
                              <w:spacing w:after="120"/>
                              <w:jc w:val="both"/>
                              <w:rPr>
                                <w:rFonts w:cs="Calibri"/>
                                <w:sz w:val="18"/>
                                <w:szCs w:val="18"/>
                              </w:rPr>
                            </w:pPr>
                            <w:r w:rsidRPr="00391394">
                              <w:rPr>
                                <w:rFonts w:cs="Calibri"/>
                                <w:sz w:val="18"/>
                                <w:szCs w:val="18"/>
                              </w:rPr>
                              <w:t>Respectfully,</w:t>
                            </w:r>
                          </w:p>
                          <w:p w14:paraId="1F99773E" w14:textId="4B73207C" w:rsidR="0017633A" w:rsidRPr="00391394" w:rsidRDefault="0017633A" w:rsidP="0017633A">
                            <w:pPr>
                              <w:spacing w:after="120"/>
                              <w:jc w:val="both"/>
                              <w:rPr>
                                <w:rFonts w:cs="Calibri"/>
                                <w:sz w:val="18"/>
                                <w:szCs w:val="18"/>
                              </w:rPr>
                            </w:pPr>
                            <w:r w:rsidRPr="00391394">
                              <w:rPr>
                                <w:rFonts w:cs="Calibri"/>
                                <w:sz w:val="18"/>
                                <w:szCs w:val="18"/>
                              </w:rPr>
                              <w:t>Cassandra Bogatz, Director</w:t>
                            </w:r>
                            <w:r w:rsidR="000E07EE" w:rsidRPr="00391394">
                              <w:rPr>
                                <w:rFonts w:cs="Calibri"/>
                                <w:sz w:val="18"/>
                                <w:szCs w:val="18"/>
                              </w:rPr>
                              <w:t xml:space="preserve">, </w:t>
                            </w:r>
                            <w:r w:rsidRPr="00391394">
                              <w:rPr>
                                <w:rFonts w:cs="Calibri"/>
                                <w:sz w:val="18"/>
                                <w:szCs w:val="18"/>
                              </w:rPr>
                              <w:t>Advanced Studies &amp; Academic Excellence</w:t>
                            </w:r>
                          </w:p>
                          <w:p w14:paraId="5D8041FD" w14:textId="77777777" w:rsidR="0017633A" w:rsidRPr="00391394" w:rsidRDefault="0017633A" w:rsidP="0017633A">
                            <w:pPr>
                              <w:spacing w:after="120"/>
                              <w:rPr>
                                <w:rFonts w:cs="Calibri"/>
                                <w:sz w:val="18"/>
                                <w:szCs w:val="18"/>
                              </w:rPr>
                            </w:pPr>
                          </w:p>
                          <w:p w14:paraId="1C707728" w14:textId="77777777" w:rsidR="0017633A" w:rsidRPr="00391394" w:rsidRDefault="0017633A" w:rsidP="0017633A">
                            <w:pPr>
                              <w:spacing w:after="120"/>
                              <w:rPr>
                                <w:rFonts w:cs="Calibri"/>
                                <w:sz w:val="18"/>
                                <w:szCs w:val="18"/>
                              </w:rPr>
                            </w:pPr>
                            <w:r w:rsidRPr="00391394">
                              <w:rPr>
                                <w:rFonts w:cs="Calibri"/>
                                <w:sz w:val="18"/>
                                <w:szCs w:val="18"/>
                              </w:rPr>
                              <w:t>If you want your child to take the PSAT/NMSQT, there is nothing to do. You do not have to return the form.</w:t>
                            </w:r>
                          </w:p>
                          <w:p w14:paraId="2197F0C1" w14:textId="2A790A89" w:rsidR="0017633A" w:rsidRPr="00391394" w:rsidRDefault="0017633A" w:rsidP="0017633A">
                            <w:pPr>
                              <w:pBdr>
                                <w:bottom w:val="single" w:sz="6" w:space="1" w:color="auto"/>
                              </w:pBdr>
                              <w:spacing w:after="120"/>
                              <w:rPr>
                                <w:rFonts w:cs="Calibri"/>
                                <w:sz w:val="18"/>
                                <w:szCs w:val="18"/>
                              </w:rPr>
                            </w:pPr>
                            <w:r w:rsidRPr="00391394">
                              <w:rPr>
                                <w:rFonts w:cs="Calibri"/>
                                <w:sz w:val="18"/>
                                <w:szCs w:val="18"/>
                              </w:rPr>
                              <w:t xml:space="preserve">If you </w:t>
                            </w:r>
                            <w:r w:rsidRPr="00391394">
                              <w:rPr>
                                <w:rFonts w:cs="Calibri"/>
                                <w:b/>
                                <w:i/>
                                <w:sz w:val="18"/>
                                <w:szCs w:val="18"/>
                                <w:u w:val="single"/>
                              </w:rPr>
                              <w:t>do not</w:t>
                            </w:r>
                            <w:r w:rsidRPr="00391394">
                              <w:rPr>
                                <w:rFonts w:cs="Calibri"/>
                                <w:sz w:val="18"/>
                                <w:szCs w:val="18"/>
                              </w:rPr>
                              <w:t xml:space="preserve"> want your child to take the PSAT/NMSQT, please complete the form below and return it to </w:t>
                            </w:r>
                            <w:r w:rsidR="00833F32">
                              <w:rPr>
                                <w:rFonts w:cs="Calibri"/>
                                <w:sz w:val="18"/>
                                <w:szCs w:val="18"/>
                              </w:rPr>
                              <w:t>M</w:t>
                            </w:r>
                            <w:r w:rsidRPr="00391394">
                              <w:rPr>
                                <w:rFonts w:cs="Calibri"/>
                                <w:sz w:val="18"/>
                                <w:szCs w:val="18"/>
                              </w:rPr>
                              <w:t>r</w:t>
                            </w:r>
                            <w:r w:rsidR="00833F32">
                              <w:rPr>
                                <w:rFonts w:cs="Calibri"/>
                                <w:sz w:val="18"/>
                                <w:szCs w:val="18"/>
                              </w:rPr>
                              <w:t xml:space="preserve">s. Dolan’s office (2-114) or email it back at </w:t>
                            </w:r>
                            <w:hyperlink r:id="rId9" w:history="1">
                              <w:r w:rsidR="00833F32" w:rsidRPr="0050617A">
                                <w:rPr>
                                  <w:rStyle w:val="Hyperlink"/>
                                  <w:rFonts w:cs="Calibri"/>
                                  <w:sz w:val="18"/>
                                  <w:szCs w:val="18"/>
                                </w:rPr>
                                <w:t>doland@pcsb.org</w:t>
                              </w:r>
                            </w:hyperlink>
                            <w:r w:rsidRPr="00391394">
                              <w:rPr>
                                <w:rFonts w:cs="Calibri"/>
                                <w:sz w:val="18"/>
                                <w:szCs w:val="18"/>
                              </w:rPr>
                              <w:t>:</w:t>
                            </w:r>
                          </w:p>
                          <w:p w14:paraId="5CFBF0EE" w14:textId="77777777" w:rsidR="0017633A" w:rsidRPr="00391394" w:rsidRDefault="0017633A" w:rsidP="0017633A">
                            <w:pPr>
                              <w:spacing w:after="120"/>
                              <w:rPr>
                                <w:rFonts w:cs="Calibri"/>
                                <w:sz w:val="18"/>
                                <w:szCs w:val="18"/>
                              </w:rPr>
                            </w:pPr>
                            <w:r w:rsidRPr="00391394">
                              <w:rPr>
                                <w:rFonts w:cs="Calibri"/>
                                <w:sz w:val="18"/>
                                <w:szCs w:val="18"/>
                              </w:rPr>
                              <w:t xml:space="preserve">I </w:t>
                            </w:r>
                            <w:r w:rsidRPr="00391394">
                              <w:rPr>
                                <w:rFonts w:cs="Calibri"/>
                                <w:b/>
                                <w:i/>
                                <w:sz w:val="18"/>
                                <w:szCs w:val="18"/>
                              </w:rPr>
                              <w:t>do not</w:t>
                            </w:r>
                            <w:r w:rsidRPr="00391394">
                              <w:rPr>
                                <w:rFonts w:cs="Calibri"/>
                                <w:sz w:val="18"/>
                                <w:szCs w:val="18"/>
                              </w:rPr>
                              <w:t xml:space="preserve"> want my child to take the PSAT/NMSQT.</w:t>
                            </w:r>
                          </w:p>
                          <w:p w14:paraId="0602EB47" w14:textId="77777777" w:rsidR="00391394" w:rsidRDefault="00391394" w:rsidP="0017633A">
                            <w:pPr>
                              <w:spacing w:after="120"/>
                              <w:rPr>
                                <w:rFonts w:cs="Calibri"/>
                                <w:sz w:val="18"/>
                                <w:szCs w:val="18"/>
                              </w:rPr>
                            </w:pPr>
                          </w:p>
                          <w:p w14:paraId="4856CBFA" w14:textId="1A1A823C" w:rsidR="0017633A" w:rsidRPr="00391394" w:rsidRDefault="0017633A" w:rsidP="0017633A">
                            <w:pPr>
                              <w:spacing w:after="120"/>
                              <w:rPr>
                                <w:rFonts w:cs="Calibri"/>
                                <w:sz w:val="18"/>
                                <w:szCs w:val="18"/>
                                <w:u w:val="single"/>
                              </w:rPr>
                            </w:pPr>
                            <w:r w:rsidRPr="00391394">
                              <w:rPr>
                                <w:rFonts w:cs="Calibri"/>
                                <w:sz w:val="18"/>
                                <w:szCs w:val="18"/>
                              </w:rPr>
                              <w:t>Student Name: ____________________________________________________</w:t>
                            </w:r>
                            <w:r w:rsidRPr="00391394">
                              <w:rPr>
                                <w:rFonts w:cs="Calibri"/>
                                <w:sz w:val="18"/>
                                <w:szCs w:val="18"/>
                              </w:rPr>
                              <w:tab/>
                              <w:t xml:space="preserve">Date:  </w:t>
                            </w:r>
                            <w:r w:rsidRPr="00391394">
                              <w:rPr>
                                <w:rFonts w:cs="Calibri"/>
                                <w:sz w:val="18"/>
                                <w:szCs w:val="18"/>
                                <w:u w:val="single"/>
                              </w:rPr>
                              <w:tab/>
                            </w:r>
                            <w:r w:rsidRPr="00391394">
                              <w:rPr>
                                <w:rFonts w:cs="Calibri"/>
                                <w:sz w:val="18"/>
                                <w:szCs w:val="18"/>
                                <w:u w:val="single"/>
                              </w:rPr>
                              <w:tab/>
                            </w:r>
                            <w:r w:rsidR="00391394">
                              <w:rPr>
                                <w:rFonts w:cs="Calibri"/>
                                <w:sz w:val="18"/>
                                <w:szCs w:val="18"/>
                                <w:u w:val="single"/>
                              </w:rPr>
                              <w:t>__</w:t>
                            </w:r>
                          </w:p>
                          <w:p w14:paraId="44DC16C7" w14:textId="77777777" w:rsidR="0017633A" w:rsidRPr="00391394" w:rsidRDefault="0017633A" w:rsidP="0017633A">
                            <w:pPr>
                              <w:rPr>
                                <w:rFonts w:cs="Calibri"/>
                                <w:sz w:val="18"/>
                                <w:szCs w:val="18"/>
                                <w:u w:val="single"/>
                              </w:rPr>
                            </w:pPr>
                          </w:p>
                          <w:p w14:paraId="7C8A562A" w14:textId="77777777" w:rsidR="00391394" w:rsidRDefault="0017633A" w:rsidP="0017633A">
                            <w:pPr>
                              <w:spacing w:after="120"/>
                              <w:rPr>
                                <w:rFonts w:cs="Calibri"/>
                                <w:sz w:val="18"/>
                                <w:szCs w:val="18"/>
                              </w:rPr>
                            </w:pPr>
                            <w:r w:rsidRPr="00391394">
                              <w:rPr>
                                <w:rFonts w:cs="Calibri"/>
                                <w:sz w:val="18"/>
                                <w:szCs w:val="18"/>
                              </w:rPr>
                              <w:t>Parent/Guardian Name: _____________________________________________</w:t>
                            </w:r>
                            <w:r w:rsidRPr="00391394">
                              <w:rPr>
                                <w:rFonts w:cs="Calibri"/>
                                <w:sz w:val="18"/>
                                <w:szCs w:val="18"/>
                              </w:rPr>
                              <w:tab/>
                            </w:r>
                          </w:p>
                          <w:p w14:paraId="5FA9903E" w14:textId="77777777" w:rsidR="00391394" w:rsidRDefault="00391394" w:rsidP="0017633A">
                            <w:pPr>
                              <w:spacing w:after="120"/>
                              <w:rPr>
                                <w:rFonts w:cs="Calibri"/>
                                <w:sz w:val="18"/>
                                <w:szCs w:val="18"/>
                              </w:rPr>
                            </w:pPr>
                          </w:p>
                          <w:p w14:paraId="4A62ABC8" w14:textId="47301175" w:rsidR="0017633A" w:rsidRPr="00391394" w:rsidRDefault="00391394" w:rsidP="0017633A">
                            <w:pPr>
                              <w:spacing w:after="120"/>
                              <w:rPr>
                                <w:rFonts w:cs="Calibri"/>
                                <w:sz w:val="18"/>
                                <w:szCs w:val="18"/>
                                <w:u w:val="single"/>
                              </w:rPr>
                            </w:pPr>
                            <w:r>
                              <w:rPr>
                                <w:rFonts w:cs="Calibri"/>
                                <w:sz w:val="18"/>
                                <w:szCs w:val="18"/>
                              </w:rPr>
                              <w:t xml:space="preserve">Parent/Guardian </w:t>
                            </w:r>
                            <w:r w:rsidRPr="00391394">
                              <w:rPr>
                                <w:rFonts w:cs="Calibri"/>
                                <w:sz w:val="18"/>
                                <w:szCs w:val="18"/>
                              </w:rPr>
                              <w:t>Signature</w:t>
                            </w:r>
                            <w:r w:rsidR="001D5E73" w:rsidRPr="00391394">
                              <w:rPr>
                                <w:rFonts w:cs="Calibri"/>
                                <w:sz w:val="18"/>
                                <w:szCs w:val="18"/>
                              </w:rPr>
                              <w:t>:</w:t>
                            </w:r>
                            <w:r w:rsidR="0017633A" w:rsidRPr="00391394">
                              <w:rPr>
                                <w:rFonts w:cs="Calibri"/>
                                <w:sz w:val="18"/>
                                <w:szCs w:val="18"/>
                              </w:rPr>
                              <w:t xml:space="preserve">  </w:t>
                            </w:r>
                            <w:r w:rsidR="0017633A" w:rsidRPr="00391394">
                              <w:rPr>
                                <w:rFonts w:cs="Calibri"/>
                                <w:sz w:val="18"/>
                                <w:szCs w:val="18"/>
                                <w:u w:val="single"/>
                              </w:rPr>
                              <w:tab/>
                            </w:r>
                            <w:r w:rsidR="0017633A" w:rsidRPr="00391394">
                              <w:rPr>
                                <w:rFonts w:cs="Calibri"/>
                                <w:sz w:val="18"/>
                                <w:szCs w:val="18"/>
                                <w:u w:val="single"/>
                              </w:rPr>
                              <w:tab/>
                            </w:r>
                            <w:r w:rsidR="0017633A" w:rsidRPr="00391394">
                              <w:rPr>
                                <w:rFonts w:cs="Calibri"/>
                                <w:sz w:val="18"/>
                                <w:szCs w:val="18"/>
                                <w:u w:val="single"/>
                              </w:rPr>
                              <w:tab/>
                            </w:r>
                            <w:r w:rsidR="0017633A" w:rsidRPr="00391394">
                              <w:rPr>
                                <w:rFonts w:cs="Calibri"/>
                                <w:sz w:val="18"/>
                                <w:szCs w:val="18"/>
                                <w:u w:val="single"/>
                              </w:rPr>
                              <w:tab/>
                            </w:r>
                          </w:p>
                          <w:p w14:paraId="4664E92E" w14:textId="77777777" w:rsidR="0017633A" w:rsidRPr="001D5E73" w:rsidRDefault="0017633A" w:rsidP="0017633A">
                            <w:pPr>
                              <w:rPr>
                                <w:rFonts w:ascii="Arial" w:hAnsi="Arial" w:cs="Arial"/>
                                <w:sz w:val="18"/>
                                <w:szCs w:val="18"/>
                              </w:rPr>
                            </w:pPr>
                          </w:p>
                          <w:p w14:paraId="4C7CAE82" w14:textId="417FBAFA" w:rsidR="00004209" w:rsidRPr="001D5E73" w:rsidRDefault="00004209">
                            <w:pP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B0CC5" id="_x0000_t202" coordsize="21600,21600" o:spt="202" path="m,l,21600r21600,l21600,xe">
                <v:stroke joinstyle="miter"/>
                <v:path gradientshapeok="t" o:connecttype="rect"/>
              </v:shapetype>
              <v:shape id="Text Box 2" o:spid="_x0000_s1026" type="#_x0000_t202" style="position:absolute;margin-left:3.15pt;margin-top:118pt;width:470.25pt;height:580.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" stroked="f">
                <v:textbox>
                  <w:txbxContent>
                    <w:p w14:paraId="5C34DC5D" w14:textId="55527A78" w:rsidR="0017633A" w:rsidRPr="00391394" w:rsidRDefault="0017633A" w:rsidP="0017633A">
                      <w:pPr>
                        <w:spacing w:after="160"/>
                        <w:jc w:val="both"/>
                        <w:rPr>
                          <w:rFonts w:cs="Calibri"/>
                          <w:sz w:val="18"/>
                          <w:szCs w:val="18"/>
                        </w:rPr>
                      </w:pPr>
                      <w:r w:rsidRPr="00391394">
                        <w:rPr>
                          <w:rFonts w:cs="Calibri"/>
                          <w:sz w:val="18"/>
                          <w:szCs w:val="18"/>
                        </w:rPr>
                        <w:t>September 1, 2023</w:t>
                      </w:r>
                    </w:p>
                    <w:p w14:paraId="72F6C9ED" w14:textId="77777777" w:rsidR="0017633A" w:rsidRPr="00391394" w:rsidRDefault="0017633A" w:rsidP="0017633A">
                      <w:pPr>
                        <w:spacing w:after="160"/>
                        <w:jc w:val="both"/>
                        <w:rPr>
                          <w:rFonts w:cs="Calibri"/>
                          <w:sz w:val="18"/>
                          <w:szCs w:val="18"/>
                        </w:rPr>
                      </w:pPr>
                      <w:r w:rsidRPr="00391394">
                        <w:rPr>
                          <w:rFonts w:cs="Calibri"/>
                          <w:sz w:val="18"/>
                          <w:szCs w:val="18"/>
                        </w:rPr>
                        <w:t>Dear Parent &amp; Student,</w:t>
                      </w:r>
                    </w:p>
                    <w:p w14:paraId="00AD89C1" w14:textId="5D5DC7A0" w:rsidR="0017633A" w:rsidRPr="00391394" w:rsidRDefault="0017633A" w:rsidP="0017633A">
                      <w:pPr>
                        <w:spacing w:after="160"/>
                        <w:jc w:val="both"/>
                        <w:rPr>
                          <w:rFonts w:cs="Calibri"/>
                          <w:sz w:val="18"/>
                          <w:szCs w:val="18"/>
                        </w:rPr>
                      </w:pPr>
                      <w:r w:rsidRPr="00391394">
                        <w:rPr>
                          <w:rFonts w:cs="Calibri"/>
                          <w:sz w:val="18"/>
                          <w:szCs w:val="18"/>
                        </w:rPr>
                        <w:t>On behalf of Pinellas County Schools, I would like to announce that the Preliminary SAT/National Merit Scholarship Qualifying Test (PSAT/NMSQT) will be administered digitally to every 9</w:t>
                      </w:r>
                      <w:r w:rsidRPr="00391394">
                        <w:rPr>
                          <w:rFonts w:cs="Calibri"/>
                          <w:sz w:val="18"/>
                          <w:szCs w:val="18"/>
                          <w:vertAlign w:val="superscript"/>
                        </w:rPr>
                        <w:t>th</w:t>
                      </w:r>
                      <w:r w:rsidRPr="00391394">
                        <w:rPr>
                          <w:rFonts w:cs="Calibri"/>
                          <w:sz w:val="18"/>
                          <w:szCs w:val="18"/>
                        </w:rPr>
                        <w:t>, 10</w:t>
                      </w:r>
                      <w:r w:rsidRPr="00391394">
                        <w:rPr>
                          <w:rFonts w:cs="Calibri"/>
                          <w:sz w:val="18"/>
                          <w:szCs w:val="18"/>
                          <w:vertAlign w:val="superscript"/>
                        </w:rPr>
                        <w:t>th</w:t>
                      </w:r>
                      <w:r w:rsidRPr="00391394">
                        <w:rPr>
                          <w:rFonts w:cs="Calibri"/>
                          <w:sz w:val="18"/>
                          <w:szCs w:val="18"/>
                        </w:rPr>
                        <w:t>, and 11</w:t>
                      </w:r>
                      <w:r w:rsidRPr="00391394">
                        <w:rPr>
                          <w:rFonts w:cs="Calibri"/>
                          <w:sz w:val="18"/>
                          <w:szCs w:val="18"/>
                          <w:vertAlign w:val="superscript"/>
                        </w:rPr>
                        <w:t>th</w:t>
                      </w:r>
                      <w:r w:rsidRPr="00391394">
                        <w:rPr>
                          <w:rFonts w:cs="Calibri"/>
                          <w:sz w:val="18"/>
                          <w:szCs w:val="18"/>
                        </w:rPr>
                        <w:t xml:space="preserve"> grade student during the month of October. </w:t>
                      </w:r>
                    </w:p>
                    <w:p w14:paraId="1C8A5FF2" w14:textId="481FBAC6" w:rsidR="0017633A" w:rsidRPr="00391394" w:rsidRDefault="0017633A" w:rsidP="0017633A">
                      <w:pPr>
                        <w:spacing w:after="160"/>
                        <w:jc w:val="both"/>
                        <w:rPr>
                          <w:rFonts w:cs="Calibri"/>
                          <w:sz w:val="18"/>
                          <w:szCs w:val="18"/>
                        </w:rPr>
                      </w:pPr>
                      <w:r w:rsidRPr="00391394">
                        <w:rPr>
                          <w:rFonts w:cs="Calibri"/>
                          <w:sz w:val="18"/>
                          <w:szCs w:val="18"/>
                        </w:rPr>
                        <w:t xml:space="preserve">The PSAT/NMSQT evaluates the skills each student has developed in mathematics and evidence-based reading and writing; </w:t>
                      </w:r>
                      <w:proofErr w:type="gramStart"/>
                      <w:r w:rsidRPr="00391394">
                        <w:rPr>
                          <w:rFonts w:cs="Calibri"/>
                          <w:sz w:val="18"/>
                          <w:szCs w:val="18"/>
                        </w:rPr>
                        <w:t>and also</w:t>
                      </w:r>
                      <w:proofErr w:type="gramEnd"/>
                      <w:r w:rsidRPr="00391394">
                        <w:rPr>
                          <w:rFonts w:cs="Calibri"/>
                          <w:sz w:val="18"/>
                          <w:szCs w:val="18"/>
                        </w:rPr>
                        <w:t xml:space="preserve"> provides the tools a student needs to reach his or her college goals.  Because the PSAT/NMSQT evaluates the same skills as the SAT, taking this assessment is an effective way for a student to start getting ready for the SAT.  Additionally, the PSAT/NMSQT gives each student personalized feedback about their academic strengths and weaknesses, helping each student to prepare for success in college and careers. A score of 430 on the math section also provides students with an Algebra 1 EOC concordant score needed for graduation requirements. </w:t>
                      </w:r>
                    </w:p>
                    <w:p w14:paraId="038F8E8D" w14:textId="77777777" w:rsidR="0017633A" w:rsidRPr="00391394" w:rsidRDefault="0017633A" w:rsidP="0017633A">
                      <w:pPr>
                        <w:spacing w:after="120"/>
                        <w:jc w:val="both"/>
                        <w:rPr>
                          <w:rFonts w:cs="Calibri"/>
                          <w:sz w:val="18"/>
                          <w:szCs w:val="18"/>
                        </w:rPr>
                      </w:pPr>
                      <w:r w:rsidRPr="00391394">
                        <w:rPr>
                          <w:rFonts w:cs="Calibri"/>
                          <w:sz w:val="18"/>
                          <w:szCs w:val="18"/>
                        </w:rPr>
                        <w:t>Every student who takes the PSAT/NMSQT is given access to multiple online resources that provide personalized SAT preparation, as well as college and career planning tools – all at no cost to the student or their family.  These resources include:</w:t>
                      </w:r>
                    </w:p>
                    <w:p w14:paraId="355C68B7" w14:textId="77777777" w:rsidR="0017633A" w:rsidRPr="00391394" w:rsidRDefault="0017633A" w:rsidP="0017633A">
                      <w:pPr>
                        <w:numPr>
                          <w:ilvl w:val="0"/>
                          <w:numId w:val="1"/>
                        </w:numPr>
                        <w:jc w:val="both"/>
                        <w:rPr>
                          <w:rFonts w:cs="Calibri"/>
                          <w:sz w:val="18"/>
                          <w:szCs w:val="18"/>
                        </w:rPr>
                      </w:pPr>
                      <w:r w:rsidRPr="00391394">
                        <w:rPr>
                          <w:rFonts w:cs="Calibri"/>
                          <w:sz w:val="18"/>
                          <w:szCs w:val="18"/>
                        </w:rPr>
                        <w:t>A PSAT/NMSQT score report that includes answers with detailed explanations.</w:t>
                      </w:r>
                    </w:p>
                    <w:p w14:paraId="3529FA21" w14:textId="77777777" w:rsidR="0017633A" w:rsidRPr="00391394" w:rsidRDefault="0017633A" w:rsidP="0017633A">
                      <w:pPr>
                        <w:numPr>
                          <w:ilvl w:val="0"/>
                          <w:numId w:val="1"/>
                        </w:numPr>
                        <w:jc w:val="both"/>
                        <w:rPr>
                          <w:rFonts w:cs="Calibri"/>
                          <w:sz w:val="18"/>
                          <w:szCs w:val="18"/>
                        </w:rPr>
                      </w:pPr>
                      <w:r w:rsidRPr="00391394">
                        <w:rPr>
                          <w:rFonts w:cs="Calibri"/>
                          <w:sz w:val="18"/>
                          <w:szCs w:val="18"/>
                        </w:rPr>
                        <w:t>A personalized SAT study plan when the student links their PSAT results to the Khan Academy SAT Prep site.</w:t>
                      </w:r>
                    </w:p>
                    <w:p w14:paraId="266D8451" w14:textId="77777777" w:rsidR="0017633A" w:rsidRPr="00391394" w:rsidRDefault="0017633A" w:rsidP="0017633A">
                      <w:pPr>
                        <w:numPr>
                          <w:ilvl w:val="0"/>
                          <w:numId w:val="1"/>
                        </w:numPr>
                        <w:jc w:val="both"/>
                        <w:rPr>
                          <w:rFonts w:cs="Calibri"/>
                          <w:sz w:val="18"/>
                          <w:szCs w:val="18"/>
                        </w:rPr>
                      </w:pPr>
                      <w:r w:rsidRPr="00391394">
                        <w:rPr>
                          <w:rFonts w:cs="Calibri"/>
                          <w:sz w:val="18"/>
                          <w:szCs w:val="18"/>
                        </w:rPr>
                        <w:t xml:space="preserve">A detailed personality test to help students identify interests and find majors and/or careers that are a good </w:t>
                      </w:r>
                      <w:proofErr w:type="gramStart"/>
                      <w:r w:rsidRPr="00391394">
                        <w:rPr>
                          <w:rFonts w:cs="Calibri"/>
                          <w:sz w:val="18"/>
                          <w:szCs w:val="18"/>
                        </w:rPr>
                        <w:t>fit</w:t>
                      </w:r>
                      <w:proofErr w:type="gramEnd"/>
                    </w:p>
                    <w:p w14:paraId="5279DBB9" w14:textId="77777777" w:rsidR="0017633A" w:rsidRPr="00391394" w:rsidRDefault="0017633A" w:rsidP="0017633A">
                      <w:pPr>
                        <w:numPr>
                          <w:ilvl w:val="0"/>
                          <w:numId w:val="1"/>
                        </w:numPr>
                        <w:jc w:val="both"/>
                        <w:rPr>
                          <w:rFonts w:cs="Calibri"/>
                          <w:sz w:val="18"/>
                          <w:szCs w:val="18"/>
                        </w:rPr>
                      </w:pPr>
                      <w:r w:rsidRPr="00391394">
                        <w:rPr>
                          <w:rFonts w:cs="Calibri"/>
                          <w:sz w:val="18"/>
                          <w:szCs w:val="18"/>
                        </w:rPr>
                        <w:t>A personalized list of colleges to consider based on the student’s home state and intended major.</w:t>
                      </w:r>
                    </w:p>
                    <w:p w14:paraId="27EF248F" w14:textId="77777777" w:rsidR="0017633A" w:rsidRPr="00391394" w:rsidRDefault="0017633A" w:rsidP="0017633A">
                      <w:pPr>
                        <w:numPr>
                          <w:ilvl w:val="0"/>
                          <w:numId w:val="1"/>
                        </w:numPr>
                        <w:spacing w:after="120"/>
                        <w:jc w:val="both"/>
                        <w:rPr>
                          <w:rFonts w:cs="Calibri"/>
                          <w:sz w:val="18"/>
                          <w:szCs w:val="18"/>
                        </w:rPr>
                      </w:pPr>
                      <w:r w:rsidRPr="00391394">
                        <w:rPr>
                          <w:rFonts w:cs="Calibri"/>
                          <w:sz w:val="18"/>
                          <w:szCs w:val="18"/>
                        </w:rPr>
                        <w:t>A report that shows the Advanced Placement courses in which the student shows the opportunity to be successful.</w:t>
                      </w:r>
                    </w:p>
                    <w:p w14:paraId="1C5A43BD" w14:textId="77777777" w:rsidR="0017633A" w:rsidRPr="00391394" w:rsidRDefault="0017633A" w:rsidP="0017633A">
                      <w:pPr>
                        <w:spacing w:after="120"/>
                        <w:jc w:val="both"/>
                        <w:rPr>
                          <w:rFonts w:cs="Calibri"/>
                          <w:sz w:val="18"/>
                          <w:szCs w:val="18"/>
                        </w:rPr>
                      </w:pPr>
                      <w:r w:rsidRPr="00391394">
                        <w:rPr>
                          <w:rFonts w:cs="Calibri"/>
                          <w:sz w:val="18"/>
                          <w:szCs w:val="18"/>
                        </w:rPr>
                        <w:t>One additional way that a student can benefit from participation in this assessment in 9</w:t>
                      </w:r>
                      <w:r w:rsidRPr="00391394">
                        <w:rPr>
                          <w:rFonts w:cs="Calibri"/>
                          <w:sz w:val="18"/>
                          <w:szCs w:val="18"/>
                          <w:vertAlign w:val="superscript"/>
                        </w:rPr>
                        <w:t>th</w:t>
                      </w:r>
                      <w:r w:rsidRPr="00391394">
                        <w:rPr>
                          <w:rFonts w:cs="Calibri"/>
                          <w:sz w:val="18"/>
                          <w:szCs w:val="18"/>
                        </w:rPr>
                        <w:t xml:space="preserve"> and 10</w:t>
                      </w:r>
                      <w:r w:rsidRPr="00391394">
                        <w:rPr>
                          <w:rFonts w:cs="Calibri"/>
                          <w:sz w:val="18"/>
                          <w:szCs w:val="18"/>
                          <w:vertAlign w:val="superscript"/>
                        </w:rPr>
                        <w:t>th</w:t>
                      </w:r>
                      <w:r w:rsidRPr="00391394">
                        <w:rPr>
                          <w:rFonts w:cs="Calibri"/>
                          <w:sz w:val="18"/>
                          <w:szCs w:val="18"/>
                        </w:rPr>
                        <w:t xml:space="preserve"> grade is by performing stronger on the assessment in 11</w:t>
                      </w:r>
                      <w:r w:rsidRPr="00391394">
                        <w:rPr>
                          <w:rFonts w:cs="Calibri"/>
                          <w:sz w:val="18"/>
                          <w:szCs w:val="18"/>
                          <w:vertAlign w:val="superscript"/>
                        </w:rPr>
                        <w:t>th</w:t>
                      </w:r>
                      <w:r w:rsidRPr="00391394">
                        <w:rPr>
                          <w:rFonts w:cs="Calibri"/>
                          <w:sz w:val="18"/>
                          <w:szCs w:val="18"/>
                        </w:rPr>
                        <w:t xml:space="preserve"> grade.  Students who take the PSAT/NMSQT in 11</w:t>
                      </w:r>
                      <w:r w:rsidRPr="00391394">
                        <w:rPr>
                          <w:rFonts w:cs="Calibri"/>
                          <w:sz w:val="18"/>
                          <w:szCs w:val="18"/>
                          <w:vertAlign w:val="superscript"/>
                        </w:rPr>
                        <w:t>th</w:t>
                      </w:r>
                      <w:r w:rsidRPr="00391394">
                        <w:rPr>
                          <w:rFonts w:cs="Calibri"/>
                          <w:sz w:val="18"/>
                          <w:szCs w:val="18"/>
                        </w:rPr>
                        <w:t xml:space="preserve"> grade may be eligible to enter competitions for college scholarships and other academic recognition programs.  Additional information regarding these programs will be provided to you during the spring of the 10</w:t>
                      </w:r>
                      <w:r w:rsidRPr="00391394">
                        <w:rPr>
                          <w:rFonts w:cs="Calibri"/>
                          <w:sz w:val="18"/>
                          <w:szCs w:val="18"/>
                          <w:vertAlign w:val="superscript"/>
                        </w:rPr>
                        <w:t>th</w:t>
                      </w:r>
                      <w:r w:rsidRPr="00391394">
                        <w:rPr>
                          <w:rFonts w:cs="Calibri"/>
                          <w:sz w:val="18"/>
                          <w:szCs w:val="18"/>
                        </w:rPr>
                        <w:t xml:space="preserve"> grade year in preparation for the upcoming test in the fall of the 11</w:t>
                      </w:r>
                      <w:r w:rsidRPr="00391394">
                        <w:rPr>
                          <w:rFonts w:cs="Calibri"/>
                          <w:sz w:val="18"/>
                          <w:szCs w:val="18"/>
                          <w:vertAlign w:val="superscript"/>
                        </w:rPr>
                        <w:t>th</w:t>
                      </w:r>
                      <w:r w:rsidRPr="00391394">
                        <w:rPr>
                          <w:rFonts w:cs="Calibri"/>
                          <w:sz w:val="18"/>
                          <w:szCs w:val="18"/>
                        </w:rPr>
                        <w:t xml:space="preserve"> grade year.</w:t>
                      </w:r>
                    </w:p>
                    <w:p w14:paraId="4DE56F91" w14:textId="6583D454" w:rsidR="0017633A" w:rsidRPr="00391394" w:rsidRDefault="0017633A" w:rsidP="0017633A">
                      <w:pPr>
                        <w:spacing w:after="120"/>
                        <w:jc w:val="both"/>
                        <w:rPr>
                          <w:rFonts w:cs="Calibri"/>
                          <w:sz w:val="18"/>
                          <w:szCs w:val="18"/>
                        </w:rPr>
                      </w:pPr>
                      <w:r w:rsidRPr="00391394">
                        <w:rPr>
                          <w:rFonts w:cs="Calibri"/>
                          <w:sz w:val="18"/>
                          <w:szCs w:val="18"/>
                        </w:rPr>
                        <w:t xml:space="preserve">Parents, we appreciate your support of this assessment as your student </w:t>
                      </w:r>
                      <w:r w:rsidR="00AB2145" w:rsidRPr="00391394">
                        <w:rPr>
                          <w:rFonts w:cs="Calibri"/>
                          <w:sz w:val="18"/>
                          <w:szCs w:val="18"/>
                        </w:rPr>
                        <w:t>continues</w:t>
                      </w:r>
                      <w:r w:rsidRPr="00391394">
                        <w:rPr>
                          <w:rFonts w:cs="Calibri"/>
                          <w:sz w:val="18"/>
                          <w:szCs w:val="18"/>
                        </w:rPr>
                        <w:t xml:space="preserve"> their journey through high school and beyond.</w:t>
                      </w:r>
                    </w:p>
                    <w:p w14:paraId="75F5F992" w14:textId="77777777" w:rsidR="0017633A" w:rsidRPr="00391394" w:rsidRDefault="0017633A" w:rsidP="0017633A">
                      <w:pPr>
                        <w:spacing w:after="120"/>
                        <w:jc w:val="both"/>
                        <w:rPr>
                          <w:rFonts w:cs="Calibri"/>
                          <w:sz w:val="18"/>
                          <w:szCs w:val="18"/>
                        </w:rPr>
                      </w:pPr>
                      <w:r w:rsidRPr="00391394">
                        <w:rPr>
                          <w:rFonts w:cs="Calibri"/>
                          <w:sz w:val="18"/>
                          <w:szCs w:val="18"/>
                        </w:rPr>
                        <w:t>Students, we hope you will put forth your best effort on test day, to allow us to support your unique needs on your journey toward college and career success.</w:t>
                      </w:r>
                    </w:p>
                    <w:p w14:paraId="78744574" w14:textId="77777777" w:rsidR="0017633A" w:rsidRPr="00391394" w:rsidRDefault="0017633A" w:rsidP="0017633A">
                      <w:pPr>
                        <w:spacing w:after="120"/>
                        <w:jc w:val="both"/>
                        <w:rPr>
                          <w:rFonts w:cs="Calibri"/>
                          <w:sz w:val="18"/>
                          <w:szCs w:val="18"/>
                        </w:rPr>
                      </w:pPr>
                      <w:r w:rsidRPr="00391394">
                        <w:rPr>
                          <w:rFonts w:cs="Calibri"/>
                          <w:sz w:val="18"/>
                          <w:szCs w:val="18"/>
                        </w:rPr>
                        <w:t>Respectfully,</w:t>
                      </w:r>
                    </w:p>
                    <w:p w14:paraId="1F99773E" w14:textId="4B73207C" w:rsidR="0017633A" w:rsidRPr="00391394" w:rsidRDefault="0017633A" w:rsidP="0017633A">
                      <w:pPr>
                        <w:spacing w:after="120"/>
                        <w:jc w:val="both"/>
                        <w:rPr>
                          <w:rFonts w:cs="Calibri"/>
                          <w:sz w:val="18"/>
                          <w:szCs w:val="18"/>
                        </w:rPr>
                      </w:pPr>
                      <w:r w:rsidRPr="00391394">
                        <w:rPr>
                          <w:rFonts w:cs="Calibri"/>
                          <w:sz w:val="18"/>
                          <w:szCs w:val="18"/>
                        </w:rPr>
                        <w:t>Cassandra Bogatz, Director</w:t>
                      </w:r>
                      <w:r w:rsidR="000E07EE" w:rsidRPr="00391394">
                        <w:rPr>
                          <w:rFonts w:cs="Calibri"/>
                          <w:sz w:val="18"/>
                          <w:szCs w:val="18"/>
                        </w:rPr>
                        <w:t xml:space="preserve">, </w:t>
                      </w:r>
                      <w:r w:rsidRPr="00391394">
                        <w:rPr>
                          <w:rFonts w:cs="Calibri"/>
                          <w:sz w:val="18"/>
                          <w:szCs w:val="18"/>
                        </w:rPr>
                        <w:t>Advanced Studies &amp; Academic Excellence</w:t>
                      </w:r>
                    </w:p>
                    <w:p w14:paraId="5D8041FD" w14:textId="77777777" w:rsidR="0017633A" w:rsidRPr="00391394" w:rsidRDefault="0017633A" w:rsidP="0017633A">
                      <w:pPr>
                        <w:spacing w:after="120"/>
                        <w:rPr>
                          <w:rFonts w:cs="Calibri"/>
                          <w:sz w:val="18"/>
                          <w:szCs w:val="18"/>
                        </w:rPr>
                      </w:pPr>
                    </w:p>
                    <w:p w14:paraId="1C707728" w14:textId="77777777" w:rsidR="0017633A" w:rsidRPr="00391394" w:rsidRDefault="0017633A" w:rsidP="0017633A">
                      <w:pPr>
                        <w:spacing w:after="120"/>
                        <w:rPr>
                          <w:rFonts w:cs="Calibri"/>
                          <w:sz w:val="18"/>
                          <w:szCs w:val="18"/>
                        </w:rPr>
                      </w:pPr>
                      <w:r w:rsidRPr="00391394">
                        <w:rPr>
                          <w:rFonts w:cs="Calibri"/>
                          <w:sz w:val="18"/>
                          <w:szCs w:val="18"/>
                        </w:rPr>
                        <w:t>If you want your child to take the PSAT/NMSQT, there is nothing to do. You do not have to return the form.</w:t>
                      </w:r>
                    </w:p>
                    <w:p w14:paraId="2197F0C1" w14:textId="2A790A89" w:rsidR="0017633A" w:rsidRPr="00391394" w:rsidRDefault="0017633A" w:rsidP="0017633A">
                      <w:pPr>
                        <w:pBdr>
                          <w:bottom w:val="single" w:sz="6" w:space="1" w:color="auto"/>
                        </w:pBdr>
                        <w:spacing w:after="120"/>
                        <w:rPr>
                          <w:rFonts w:cs="Calibri"/>
                          <w:sz w:val="18"/>
                          <w:szCs w:val="18"/>
                        </w:rPr>
                      </w:pPr>
                      <w:r w:rsidRPr="00391394">
                        <w:rPr>
                          <w:rFonts w:cs="Calibri"/>
                          <w:sz w:val="18"/>
                          <w:szCs w:val="18"/>
                        </w:rPr>
                        <w:t xml:space="preserve">If you </w:t>
                      </w:r>
                      <w:r w:rsidRPr="00391394">
                        <w:rPr>
                          <w:rFonts w:cs="Calibri"/>
                          <w:b/>
                          <w:i/>
                          <w:sz w:val="18"/>
                          <w:szCs w:val="18"/>
                          <w:u w:val="single"/>
                        </w:rPr>
                        <w:t>do not</w:t>
                      </w:r>
                      <w:r w:rsidRPr="00391394">
                        <w:rPr>
                          <w:rFonts w:cs="Calibri"/>
                          <w:sz w:val="18"/>
                          <w:szCs w:val="18"/>
                        </w:rPr>
                        <w:t xml:space="preserve"> want your child to take the PSAT/NMSQT, please complete the form below and return it to </w:t>
                      </w:r>
                      <w:r w:rsidR="00833F32">
                        <w:rPr>
                          <w:rFonts w:cs="Calibri"/>
                          <w:sz w:val="18"/>
                          <w:szCs w:val="18"/>
                        </w:rPr>
                        <w:t>M</w:t>
                      </w:r>
                      <w:r w:rsidRPr="00391394">
                        <w:rPr>
                          <w:rFonts w:cs="Calibri"/>
                          <w:sz w:val="18"/>
                          <w:szCs w:val="18"/>
                        </w:rPr>
                        <w:t>r</w:t>
                      </w:r>
                      <w:r w:rsidR="00833F32">
                        <w:rPr>
                          <w:rFonts w:cs="Calibri"/>
                          <w:sz w:val="18"/>
                          <w:szCs w:val="18"/>
                        </w:rPr>
                        <w:t xml:space="preserve">s. Dolan’s office (2-114) or email it back at </w:t>
                      </w:r>
                      <w:hyperlink r:id="rId10" w:history="1">
                        <w:r w:rsidR="00833F32" w:rsidRPr="0050617A">
                          <w:rPr>
                            <w:rStyle w:val="Hyperlink"/>
                            <w:rFonts w:cs="Calibri"/>
                            <w:sz w:val="18"/>
                            <w:szCs w:val="18"/>
                          </w:rPr>
                          <w:t>doland@pcsb.org</w:t>
                        </w:r>
                      </w:hyperlink>
                      <w:r w:rsidRPr="00391394">
                        <w:rPr>
                          <w:rFonts w:cs="Calibri"/>
                          <w:sz w:val="18"/>
                          <w:szCs w:val="18"/>
                        </w:rPr>
                        <w:t>:</w:t>
                      </w:r>
                    </w:p>
                    <w:p w14:paraId="5CFBF0EE" w14:textId="77777777" w:rsidR="0017633A" w:rsidRPr="00391394" w:rsidRDefault="0017633A" w:rsidP="0017633A">
                      <w:pPr>
                        <w:spacing w:after="120"/>
                        <w:rPr>
                          <w:rFonts w:cs="Calibri"/>
                          <w:sz w:val="18"/>
                          <w:szCs w:val="18"/>
                        </w:rPr>
                      </w:pPr>
                      <w:r w:rsidRPr="00391394">
                        <w:rPr>
                          <w:rFonts w:cs="Calibri"/>
                          <w:sz w:val="18"/>
                          <w:szCs w:val="18"/>
                        </w:rPr>
                        <w:t xml:space="preserve">I </w:t>
                      </w:r>
                      <w:r w:rsidRPr="00391394">
                        <w:rPr>
                          <w:rFonts w:cs="Calibri"/>
                          <w:b/>
                          <w:i/>
                          <w:sz w:val="18"/>
                          <w:szCs w:val="18"/>
                        </w:rPr>
                        <w:t>do not</w:t>
                      </w:r>
                      <w:r w:rsidRPr="00391394">
                        <w:rPr>
                          <w:rFonts w:cs="Calibri"/>
                          <w:sz w:val="18"/>
                          <w:szCs w:val="18"/>
                        </w:rPr>
                        <w:t xml:space="preserve"> want my child to take the PSAT/NMSQT.</w:t>
                      </w:r>
                    </w:p>
                    <w:p w14:paraId="0602EB47" w14:textId="77777777" w:rsidR="00391394" w:rsidRDefault="00391394" w:rsidP="0017633A">
                      <w:pPr>
                        <w:spacing w:after="120"/>
                        <w:rPr>
                          <w:rFonts w:cs="Calibri"/>
                          <w:sz w:val="18"/>
                          <w:szCs w:val="18"/>
                        </w:rPr>
                      </w:pPr>
                    </w:p>
                    <w:p w14:paraId="4856CBFA" w14:textId="1A1A823C" w:rsidR="0017633A" w:rsidRPr="00391394" w:rsidRDefault="0017633A" w:rsidP="0017633A">
                      <w:pPr>
                        <w:spacing w:after="120"/>
                        <w:rPr>
                          <w:rFonts w:cs="Calibri"/>
                          <w:sz w:val="18"/>
                          <w:szCs w:val="18"/>
                          <w:u w:val="single"/>
                        </w:rPr>
                      </w:pPr>
                      <w:r w:rsidRPr="00391394">
                        <w:rPr>
                          <w:rFonts w:cs="Calibri"/>
                          <w:sz w:val="18"/>
                          <w:szCs w:val="18"/>
                        </w:rPr>
                        <w:t>Student Name: ____________________________________________________</w:t>
                      </w:r>
                      <w:r w:rsidRPr="00391394">
                        <w:rPr>
                          <w:rFonts w:cs="Calibri"/>
                          <w:sz w:val="18"/>
                          <w:szCs w:val="18"/>
                        </w:rPr>
                        <w:tab/>
                        <w:t xml:space="preserve">Date:  </w:t>
                      </w:r>
                      <w:r w:rsidRPr="00391394">
                        <w:rPr>
                          <w:rFonts w:cs="Calibri"/>
                          <w:sz w:val="18"/>
                          <w:szCs w:val="18"/>
                          <w:u w:val="single"/>
                        </w:rPr>
                        <w:tab/>
                      </w:r>
                      <w:r w:rsidRPr="00391394">
                        <w:rPr>
                          <w:rFonts w:cs="Calibri"/>
                          <w:sz w:val="18"/>
                          <w:szCs w:val="18"/>
                          <w:u w:val="single"/>
                        </w:rPr>
                        <w:tab/>
                      </w:r>
                      <w:r w:rsidR="00391394">
                        <w:rPr>
                          <w:rFonts w:cs="Calibri"/>
                          <w:sz w:val="18"/>
                          <w:szCs w:val="18"/>
                          <w:u w:val="single"/>
                        </w:rPr>
                        <w:t>__</w:t>
                      </w:r>
                    </w:p>
                    <w:p w14:paraId="44DC16C7" w14:textId="77777777" w:rsidR="0017633A" w:rsidRPr="00391394" w:rsidRDefault="0017633A" w:rsidP="0017633A">
                      <w:pPr>
                        <w:rPr>
                          <w:rFonts w:cs="Calibri"/>
                          <w:sz w:val="18"/>
                          <w:szCs w:val="18"/>
                          <w:u w:val="single"/>
                        </w:rPr>
                      </w:pPr>
                    </w:p>
                    <w:p w14:paraId="7C8A562A" w14:textId="77777777" w:rsidR="00391394" w:rsidRDefault="0017633A" w:rsidP="0017633A">
                      <w:pPr>
                        <w:spacing w:after="120"/>
                        <w:rPr>
                          <w:rFonts w:cs="Calibri"/>
                          <w:sz w:val="18"/>
                          <w:szCs w:val="18"/>
                        </w:rPr>
                      </w:pPr>
                      <w:r w:rsidRPr="00391394">
                        <w:rPr>
                          <w:rFonts w:cs="Calibri"/>
                          <w:sz w:val="18"/>
                          <w:szCs w:val="18"/>
                        </w:rPr>
                        <w:t>Parent/Guardian Name: _____________________________________________</w:t>
                      </w:r>
                      <w:r w:rsidRPr="00391394">
                        <w:rPr>
                          <w:rFonts w:cs="Calibri"/>
                          <w:sz w:val="18"/>
                          <w:szCs w:val="18"/>
                        </w:rPr>
                        <w:tab/>
                      </w:r>
                    </w:p>
                    <w:p w14:paraId="5FA9903E" w14:textId="77777777" w:rsidR="00391394" w:rsidRDefault="00391394" w:rsidP="0017633A">
                      <w:pPr>
                        <w:spacing w:after="120"/>
                        <w:rPr>
                          <w:rFonts w:cs="Calibri"/>
                          <w:sz w:val="18"/>
                          <w:szCs w:val="18"/>
                        </w:rPr>
                      </w:pPr>
                    </w:p>
                    <w:p w14:paraId="4A62ABC8" w14:textId="47301175" w:rsidR="0017633A" w:rsidRPr="00391394" w:rsidRDefault="00391394" w:rsidP="0017633A">
                      <w:pPr>
                        <w:spacing w:after="120"/>
                        <w:rPr>
                          <w:rFonts w:cs="Calibri"/>
                          <w:sz w:val="18"/>
                          <w:szCs w:val="18"/>
                          <w:u w:val="single"/>
                        </w:rPr>
                      </w:pPr>
                      <w:r>
                        <w:rPr>
                          <w:rFonts w:cs="Calibri"/>
                          <w:sz w:val="18"/>
                          <w:szCs w:val="18"/>
                        </w:rPr>
                        <w:t xml:space="preserve">Parent/Guardian </w:t>
                      </w:r>
                      <w:r w:rsidRPr="00391394">
                        <w:rPr>
                          <w:rFonts w:cs="Calibri"/>
                          <w:sz w:val="18"/>
                          <w:szCs w:val="18"/>
                        </w:rPr>
                        <w:t>Signature</w:t>
                      </w:r>
                      <w:r w:rsidR="001D5E73" w:rsidRPr="00391394">
                        <w:rPr>
                          <w:rFonts w:cs="Calibri"/>
                          <w:sz w:val="18"/>
                          <w:szCs w:val="18"/>
                        </w:rPr>
                        <w:t>:</w:t>
                      </w:r>
                      <w:r w:rsidR="0017633A" w:rsidRPr="00391394">
                        <w:rPr>
                          <w:rFonts w:cs="Calibri"/>
                          <w:sz w:val="18"/>
                          <w:szCs w:val="18"/>
                        </w:rPr>
                        <w:t xml:space="preserve">  </w:t>
                      </w:r>
                      <w:r w:rsidR="0017633A" w:rsidRPr="00391394">
                        <w:rPr>
                          <w:rFonts w:cs="Calibri"/>
                          <w:sz w:val="18"/>
                          <w:szCs w:val="18"/>
                          <w:u w:val="single"/>
                        </w:rPr>
                        <w:tab/>
                      </w:r>
                      <w:r w:rsidR="0017633A" w:rsidRPr="00391394">
                        <w:rPr>
                          <w:rFonts w:cs="Calibri"/>
                          <w:sz w:val="18"/>
                          <w:szCs w:val="18"/>
                          <w:u w:val="single"/>
                        </w:rPr>
                        <w:tab/>
                      </w:r>
                      <w:r w:rsidR="0017633A" w:rsidRPr="00391394">
                        <w:rPr>
                          <w:rFonts w:cs="Calibri"/>
                          <w:sz w:val="18"/>
                          <w:szCs w:val="18"/>
                          <w:u w:val="single"/>
                        </w:rPr>
                        <w:tab/>
                      </w:r>
                      <w:r w:rsidR="0017633A" w:rsidRPr="00391394">
                        <w:rPr>
                          <w:rFonts w:cs="Calibri"/>
                          <w:sz w:val="18"/>
                          <w:szCs w:val="18"/>
                          <w:u w:val="single"/>
                        </w:rPr>
                        <w:tab/>
                      </w:r>
                    </w:p>
                    <w:p w14:paraId="4664E92E" w14:textId="77777777" w:rsidR="0017633A" w:rsidRPr="001D5E73" w:rsidRDefault="0017633A" w:rsidP="0017633A">
                      <w:pPr>
                        <w:rPr>
                          <w:rFonts w:ascii="Arial" w:hAnsi="Arial" w:cs="Arial"/>
                          <w:sz w:val="18"/>
                          <w:szCs w:val="18"/>
                        </w:rPr>
                      </w:pPr>
                    </w:p>
                    <w:p w14:paraId="4C7CAE82" w14:textId="417FBAFA" w:rsidR="00004209" w:rsidRPr="001D5E73" w:rsidRDefault="00004209">
                      <w:pPr>
                        <w:rPr>
                          <w:rFonts w:ascii="Arial" w:hAnsi="Arial" w:cs="Arial"/>
                          <w:sz w:val="18"/>
                          <w:szCs w:val="18"/>
                        </w:rPr>
                      </w:pPr>
                    </w:p>
                  </w:txbxContent>
                </v:textbox>
                <w10:wrap type="square"/>
              </v:shape>
            </w:pict>
          </mc:Fallback>
        </mc:AlternateContent>
      </w:r>
      <w:r w:rsidR="00517BF7">
        <w:rPr>
          <w:noProof/>
        </w:rPr>
        <w:drawing>
          <wp:anchor distT="0" distB="0" distL="114300" distR="114300" simplePos="0" relativeHeight="251661312" behindDoc="1" locked="0" layoutInCell="1" allowOverlap="1" wp14:anchorId="494D6DEB" wp14:editId="43D9DA56">
            <wp:simplePos x="0" y="0"/>
            <wp:positionH relativeFrom="column">
              <wp:posOffset>-302821</wp:posOffset>
            </wp:positionH>
            <wp:positionV relativeFrom="page">
              <wp:posOffset>237506</wp:posOffset>
            </wp:positionV>
            <wp:extent cx="7463041" cy="9658053"/>
            <wp:effectExtent l="0" t="0" r="508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63041" cy="9658053"/>
                    </a:xfrm>
                    <a:prstGeom prst="rect">
                      <a:avLst/>
                    </a:prstGeom>
                  </pic:spPr>
                </pic:pic>
              </a:graphicData>
            </a:graphic>
            <wp14:sizeRelH relativeFrom="margin">
              <wp14:pctWidth>0</wp14:pctWidth>
            </wp14:sizeRelH>
            <wp14:sizeRelV relativeFrom="margin">
              <wp14:pctHeight>0</wp14:pctHeight>
            </wp14:sizeRelV>
          </wp:anchor>
        </w:drawing>
      </w:r>
    </w:p>
    <w:sectPr w:rsidR="006667C9" w:rsidRPr="00004209" w:rsidSect="000042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F2E8C"/>
    <w:multiLevelType w:val="hybridMultilevel"/>
    <w:tmpl w:val="CE80B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49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09"/>
    <w:rsid w:val="00004209"/>
    <w:rsid w:val="000E07EE"/>
    <w:rsid w:val="00107F58"/>
    <w:rsid w:val="00154500"/>
    <w:rsid w:val="0017633A"/>
    <w:rsid w:val="001D5E73"/>
    <w:rsid w:val="00231B50"/>
    <w:rsid w:val="00245845"/>
    <w:rsid w:val="002D187F"/>
    <w:rsid w:val="00391394"/>
    <w:rsid w:val="00391AE7"/>
    <w:rsid w:val="003E700E"/>
    <w:rsid w:val="0042138A"/>
    <w:rsid w:val="00452BC3"/>
    <w:rsid w:val="004E399E"/>
    <w:rsid w:val="00517BF7"/>
    <w:rsid w:val="00615883"/>
    <w:rsid w:val="006667C9"/>
    <w:rsid w:val="006F61B5"/>
    <w:rsid w:val="0071513B"/>
    <w:rsid w:val="00752406"/>
    <w:rsid w:val="0080268B"/>
    <w:rsid w:val="00833F32"/>
    <w:rsid w:val="009B7CF5"/>
    <w:rsid w:val="00A81FF7"/>
    <w:rsid w:val="00AB2145"/>
    <w:rsid w:val="00AB4F57"/>
    <w:rsid w:val="00AE72BA"/>
    <w:rsid w:val="00B31E5B"/>
    <w:rsid w:val="00BE53F7"/>
    <w:rsid w:val="00BF7764"/>
    <w:rsid w:val="00C057E4"/>
    <w:rsid w:val="00D15539"/>
    <w:rsid w:val="00DE617D"/>
    <w:rsid w:val="00EB4D72"/>
    <w:rsid w:val="00F250E0"/>
    <w:rsid w:val="00F5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E37B0"/>
  <w15:docId w15:val="{49E60EDE-60FA-40FB-997E-2E226728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9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9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99E"/>
    <w:rPr>
      <w:rFonts w:ascii="Segoe UI" w:eastAsia="Calibri" w:hAnsi="Segoe UI" w:cs="Segoe UI"/>
      <w:sz w:val="18"/>
      <w:szCs w:val="18"/>
    </w:rPr>
  </w:style>
  <w:style w:type="character" w:styleId="Hyperlink">
    <w:name w:val="Hyperlink"/>
    <w:basedOn w:val="DefaultParagraphFont"/>
    <w:uiPriority w:val="99"/>
    <w:unhideWhenUsed/>
    <w:rsid w:val="00833F32"/>
    <w:rPr>
      <w:color w:val="0563C1" w:themeColor="hyperlink"/>
      <w:u w:val="single"/>
    </w:rPr>
  </w:style>
  <w:style w:type="character" w:styleId="UnresolvedMention">
    <w:name w:val="Unresolved Mention"/>
    <w:basedOn w:val="DefaultParagraphFont"/>
    <w:uiPriority w:val="99"/>
    <w:semiHidden/>
    <w:unhideWhenUsed/>
    <w:rsid w:val="00833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hyperlink" Target="mailto:doland@pcsb.org" TargetMode="External"/><Relationship Id="rId4" Type="http://schemas.openxmlformats.org/officeDocument/2006/relationships/customXml" Target="../customXml/item4.xml"/><Relationship Id="rId9" Type="http://schemas.openxmlformats.org/officeDocument/2006/relationships/hyperlink" Target="mailto:doland@pc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D4F3B8A20F0B46BFCD1B8F853CEE6E" ma:contentTypeVersion="14" ma:contentTypeDescription="Create a new document." ma:contentTypeScope="" ma:versionID="ab7e47cfaefdab290d70c0b2a0060a5e">
  <xsd:schema xmlns:xsd="http://www.w3.org/2001/XMLSchema" xmlns:xs="http://www.w3.org/2001/XMLSchema" xmlns:p="http://schemas.microsoft.com/office/2006/metadata/properties" xmlns:ns2="8ff4a81e-684c-4158-9a70-475b1f2ebfda" xmlns:ns3="c7203be6-1415-4254-b62a-58ac6ad77370" targetNamespace="http://schemas.microsoft.com/office/2006/metadata/properties" ma:root="true" ma:fieldsID="3437e5d9bac25c0089839461366988f0" ns2:_="" ns3:_="">
    <xsd:import namespace="8ff4a81e-684c-4158-9a70-475b1f2ebfda"/>
    <xsd:import namespace="c7203be6-1415-4254-b62a-58ac6ad773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4a81e-684c-4158-9a70-475b1f2ebf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d973a80-ac39-4648-84dd-a338749229a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03be6-1415-4254-b62a-58ac6ad773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4d84c3b-6f9f-4515-8bce-c9901e61d4fd}" ma:internalName="TaxCatchAll" ma:showField="CatchAllData" ma:web="c7203be6-1415-4254-b62a-58ac6ad773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7203be6-1415-4254-b62a-58ac6ad77370" xsi:nil="true"/>
    <lcf76f155ced4ddcb4097134ff3c332f xmlns="8ff4a81e-684c-4158-9a70-475b1f2ebf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376306-8F8C-401F-9AA2-6A5406A220BD}">
  <ds:schemaRefs>
    <ds:schemaRef ds:uri="http://schemas.openxmlformats.org/officeDocument/2006/bibliography"/>
  </ds:schemaRefs>
</ds:datastoreItem>
</file>

<file path=customXml/itemProps2.xml><?xml version="1.0" encoding="utf-8"?>
<ds:datastoreItem xmlns:ds="http://schemas.openxmlformats.org/officeDocument/2006/customXml" ds:itemID="{9CF017DD-DD04-4142-9131-530206F3F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f4a81e-684c-4158-9a70-475b1f2ebfda"/>
    <ds:schemaRef ds:uri="c7203be6-1415-4254-b62a-58ac6ad77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414E0-164D-4083-97DA-7898B900DEDE}">
  <ds:schemaRefs>
    <ds:schemaRef ds:uri="http://schemas.microsoft.com/sharepoint/v3/contenttype/forms"/>
  </ds:schemaRefs>
</ds:datastoreItem>
</file>

<file path=customXml/itemProps4.xml><?xml version="1.0" encoding="utf-8"?>
<ds:datastoreItem xmlns:ds="http://schemas.openxmlformats.org/officeDocument/2006/customXml" ds:itemID="{7E6F18AC-4083-456A-B127-D492E7234464}">
  <ds:schemaRefs>
    <ds:schemaRef ds:uri="http://schemas.microsoft.com/office/2006/metadata/properties"/>
    <ds:schemaRef ds:uri="http://schemas.microsoft.com/office/infopath/2007/PartnerControls"/>
    <ds:schemaRef ds:uri="c7203be6-1415-4254-b62a-58ac6ad77370"/>
    <ds:schemaRef ds:uri="8ff4a81e-684c-4158-9a70-475b1f2ebfd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PCS</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Reading Gary</dc:creator>
  <cp:keywords/>
  <dc:description/>
  <cp:lastModifiedBy>Dolan Diana</cp:lastModifiedBy>
  <cp:revision>2</cp:revision>
  <cp:lastPrinted>2017-11-16T15:48:00Z</cp:lastPrinted>
  <dcterms:created xsi:type="dcterms:W3CDTF">2023-09-01T15:44:00Z</dcterms:created>
  <dcterms:modified xsi:type="dcterms:W3CDTF">2023-09-01T15:44:00Z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0x0101002AD4F3B8A20F0B46BFCD1B8F853CEE6E</vt:lpwstr>
  </property>
</Properties>
</file>